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736" w14:textId="0E46E241" w:rsidR="008F5790" w:rsidRPr="005045A1" w:rsidRDefault="007E3F2B" w:rsidP="00986C2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</w:t>
      </w:r>
      <w:r w:rsidR="00C26937"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訪問販売</w:t>
      </w:r>
      <w:r w:rsidR="009A581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（点検商法）</w:t>
      </w:r>
      <w:r w:rsidR="00C26937"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トラブル</w:t>
      </w:r>
      <w:r w:rsidR="0006577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</w:t>
      </w:r>
      <w:r w:rsidR="008F5790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ワークシート</w:t>
      </w:r>
    </w:p>
    <w:p w14:paraId="0C6231D6" w14:textId="6E2CF263" w:rsidR="00C65CF4" w:rsidRDefault="00C65CF4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49A3429" w14:textId="77777777" w:rsidR="009670F8" w:rsidRPr="004D5EE6" w:rsidRDefault="009670F8" w:rsidP="009670F8">
      <w:pPr>
        <w:spacing w:line="420" w:lineRule="exact"/>
        <w:ind w:left="497" w:hangingChars="174" w:hanging="497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．</w:t>
      </w:r>
      <w:r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トラブル事例のマンガで問題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だ</w:t>
      </w:r>
      <w:r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と思われる勧誘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の場面と</w:t>
      </w:r>
      <w:r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その理由を書いてください。</w:t>
      </w:r>
    </w:p>
    <w:p w14:paraId="5AD00D4B" w14:textId="77777777" w:rsidR="009670F8" w:rsidRDefault="009670F8" w:rsidP="009670F8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617"/>
      </w:tblGrid>
      <w:tr w:rsidR="009670F8" w14:paraId="75EBE67B" w14:textId="77777777" w:rsidTr="005B45BA">
        <w:trPr>
          <w:trHeight w:val="1247"/>
        </w:trPr>
        <w:tc>
          <w:tcPr>
            <w:tcW w:w="2127" w:type="dxa"/>
            <w:vAlign w:val="center"/>
          </w:tcPr>
          <w:p w14:paraId="7A9ACE95" w14:textId="77777777" w:rsidR="009670F8" w:rsidRPr="00246D72" w:rsidRDefault="009670F8" w:rsidP="005B45BA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246D7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問題だと思う場面</w:t>
            </w:r>
          </w:p>
        </w:tc>
        <w:tc>
          <w:tcPr>
            <w:tcW w:w="7617" w:type="dxa"/>
          </w:tcPr>
          <w:p w14:paraId="1FF43041" w14:textId="77777777" w:rsidR="009670F8" w:rsidRPr="00246D72" w:rsidRDefault="009670F8" w:rsidP="005B45B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無料点検と言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って訪問してきた場面</w:t>
            </w:r>
          </w:p>
        </w:tc>
      </w:tr>
      <w:tr w:rsidR="009670F8" w14:paraId="7313E776" w14:textId="77777777" w:rsidTr="005B45BA">
        <w:trPr>
          <w:trHeight w:val="1247"/>
        </w:trPr>
        <w:tc>
          <w:tcPr>
            <w:tcW w:w="2127" w:type="dxa"/>
            <w:vAlign w:val="center"/>
          </w:tcPr>
          <w:p w14:paraId="75F5F7B7" w14:textId="77777777" w:rsidR="009670F8" w:rsidRPr="00246D72" w:rsidRDefault="009670F8" w:rsidP="005B45BA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246D7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その理由</w:t>
            </w:r>
          </w:p>
        </w:tc>
        <w:tc>
          <w:tcPr>
            <w:tcW w:w="7617" w:type="dxa"/>
          </w:tcPr>
          <w:p w14:paraId="782D0B35" w14:textId="77777777" w:rsidR="009670F8" w:rsidRDefault="009670F8" w:rsidP="005B45B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：有料での修理や販売目的での訪問であることを告げていないから</w:t>
            </w:r>
          </w:p>
        </w:tc>
      </w:tr>
    </w:tbl>
    <w:p w14:paraId="5DA399C5" w14:textId="77777777" w:rsidR="009670F8" w:rsidRDefault="009670F8" w:rsidP="009670F8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AE88098" w14:textId="77777777" w:rsidR="009670F8" w:rsidRPr="009670F8" w:rsidRDefault="009670F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57ECE2D" w14:textId="055152D1" w:rsidR="00DD149E" w:rsidRPr="007C1D0E" w:rsidRDefault="009670F8" w:rsidP="00362242">
      <w:pPr>
        <w:spacing w:line="420" w:lineRule="exact"/>
        <w:ind w:left="440" w:hangingChars="154" w:hanging="44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</w:t>
      </w:r>
      <w:r w:rsidR="007E3F2B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．</w:t>
      </w:r>
      <w:r w:rsidR="00C26937"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トラブル事例のマンガを読んで、あなたが断るとしたら、どの場面ですか？その</w:t>
      </w:r>
      <w:r w:rsidR="00F477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とき</w:t>
      </w:r>
      <w:r w:rsidR="00C26937"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、あなたは何と言って断りますか？</w:t>
      </w:r>
    </w:p>
    <w:p w14:paraId="5BB03D7D" w14:textId="77777777" w:rsidR="00EC229C" w:rsidRDefault="00EC229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617"/>
      </w:tblGrid>
      <w:tr w:rsidR="00246D72" w14:paraId="6979FEA7" w14:textId="77777777" w:rsidTr="00BC00DB">
        <w:trPr>
          <w:trHeight w:val="1247"/>
        </w:trPr>
        <w:tc>
          <w:tcPr>
            <w:tcW w:w="2127" w:type="dxa"/>
            <w:vAlign w:val="center"/>
          </w:tcPr>
          <w:p w14:paraId="3D2DD4F6" w14:textId="0BD61F79" w:rsidR="00246D72" w:rsidRPr="00246D72" w:rsidRDefault="00246D72" w:rsidP="00957A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246D7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断る場面</w:t>
            </w:r>
          </w:p>
        </w:tc>
        <w:tc>
          <w:tcPr>
            <w:tcW w:w="7617" w:type="dxa"/>
          </w:tcPr>
          <w:p w14:paraId="224FC65F" w14:textId="11F3C08E" w:rsidR="00246D72" w:rsidRPr="00246D72" w:rsidRDefault="00246D72" w:rsidP="00246D7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例</w:t>
            </w:r>
            <w:r w:rsidR="00F36F5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無料点検と言われた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とき</w:t>
            </w:r>
          </w:p>
        </w:tc>
      </w:tr>
      <w:tr w:rsidR="00246D72" w14:paraId="0C7BD1F4" w14:textId="77777777" w:rsidTr="00BC00DB">
        <w:trPr>
          <w:trHeight w:val="1247"/>
        </w:trPr>
        <w:tc>
          <w:tcPr>
            <w:tcW w:w="2127" w:type="dxa"/>
            <w:vAlign w:val="center"/>
          </w:tcPr>
          <w:p w14:paraId="082B4C33" w14:textId="18D53AA8" w:rsidR="00246D72" w:rsidRPr="00246D72" w:rsidRDefault="00246D72" w:rsidP="00957A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246D7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何と言う？</w:t>
            </w:r>
          </w:p>
        </w:tc>
        <w:tc>
          <w:tcPr>
            <w:tcW w:w="7617" w:type="dxa"/>
            <w:vAlign w:val="center"/>
          </w:tcPr>
          <w:p w14:paraId="0016F9DA" w14:textId="77777777" w:rsidR="00246D72" w:rsidRDefault="00246D72" w:rsidP="00957A6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37BA88B5" w14:textId="77777777" w:rsidR="00246D72" w:rsidRDefault="00246D72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5DDE883" w14:textId="77777777" w:rsidR="00246D72" w:rsidRDefault="00246D72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8787899" w14:textId="563441AB" w:rsidR="00ED2AC0" w:rsidRPr="004D5EE6" w:rsidRDefault="00C93183" w:rsidP="00E737E4">
      <w:pPr>
        <w:spacing w:line="420" w:lineRule="exact"/>
        <w:ind w:left="568" w:hangingChars="199" w:hanging="568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 w:rsidR="00C26937" w:rsidRPr="00A55177">
        <w:rPr>
          <w:rFonts w:ascii="HG丸ｺﾞｼｯｸM-PRO" w:eastAsia="HG丸ｺﾞｼｯｸM-PRO" w:hAnsi="HG丸ｺﾞｼｯｸM-PRO" w:hint="eastAsia"/>
          <w:b/>
          <w:bCs/>
          <w:spacing w:val="4"/>
          <w:sz w:val="28"/>
          <w:szCs w:val="32"/>
        </w:rPr>
        <w:t>訪問販売についての説明です。</w:t>
      </w:r>
      <w:r w:rsidR="00E737E4">
        <w:rPr>
          <w:rFonts w:ascii="HG丸ｺﾞｼｯｸM-PRO" w:eastAsia="HG丸ｺﾞｼｯｸM-PRO" w:hAnsi="HG丸ｺﾞｼｯｸM-PRO"/>
          <w:b/>
          <w:bCs/>
          <w:spacing w:val="4"/>
          <w:sz w:val="28"/>
          <w:szCs w:val="32"/>
        </w:rPr>
        <w:br/>
      </w:r>
      <w:r w:rsidR="00C26937" w:rsidRPr="00A55177">
        <w:rPr>
          <w:rFonts w:ascii="HG丸ｺﾞｼｯｸM-PRO" w:eastAsia="HG丸ｺﾞｼｯｸM-PRO" w:hAnsi="HG丸ｺﾞｼｯｸM-PRO" w:hint="eastAsia"/>
          <w:b/>
          <w:bCs/>
          <w:spacing w:val="4"/>
          <w:sz w:val="28"/>
          <w:szCs w:val="32"/>
        </w:rPr>
        <w:t>空欄にあてはまるものを選択肢から1つ選び、記号を入れてください。</w:t>
      </w:r>
    </w:p>
    <w:p w14:paraId="57B6B906" w14:textId="6A42564F" w:rsidR="00ED2AC0" w:rsidRPr="00E407CA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2F973A4" w14:textId="7C84D714" w:rsidR="00C26937" w:rsidRPr="00C26937" w:rsidRDefault="00C26937" w:rsidP="00C26937">
      <w:pPr>
        <w:autoSpaceDE w:val="0"/>
        <w:autoSpaceDN w:val="0"/>
        <w:ind w:left="376" w:hangingChars="171" w:hanging="376"/>
        <w:rPr>
          <w:rFonts w:ascii="HG丸ｺﾞｼｯｸM-PRO" w:eastAsia="HG丸ｺﾞｼｯｸM-PRO" w:hAnsi="HG丸ｺﾞｼｯｸM-PRO"/>
          <w:sz w:val="22"/>
          <w:szCs w:val="24"/>
        </w:rPr>
      </w:pP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1．訪問販売による悪質事業者は、高齢者の（　</w:t>
      </w:r>
      <w:r w:rsidR="0051693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）や老後の不安、判断力の低下につけ込んでくる。</w:t>
      </w:r>
    </w:p>
    <w:p w14:paraId="06D60391" w14:textId="0DF8D48E" w:rsidR="00C26937" w:rsidRPr="00C26937" w:rsidRDefault="00C26937" w:rsidP="00C26937">
      <w:pPr>
        <w:autoSpaceDE w:val="0"/>
        <w:autoSpaceDN w:val="0"/>
        <w:ind w:left="376" w:hangingChars="171" w:hanging="376"/>
        <w:rPr>
          <w:rFonts w:ascii="HG丸ｺﾞｼｯｸM-PRO" w:eastAsia="HG丸ｺﾞｼｯｸM-PRO" w:hAnsi="HG丸ｺﾞｼｯｸM-PRO"/>
          <w:sz w:val="22"/>
          <w:szCs w:val="24"/>
        </w:rPr>
      </w:pP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2．訪問販売で契約した場合、契約書を受け取ってから（　</w:t>
      </w:r>
      <w:r w:rsidR="0051693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）以内にクーリング・オフをすれば契約を無条件で解除することができる。</w:t>
      </w:r>
    </w:p>
    <w:p w14:paraId="5B5392DD" w14:textId="59528894" w:rsidR="00C26937" w:rsidRPr="00C26937" w:rsidRDefault="00C26937" w:rsidP="00C26937">
      <w:pPr>
        <w:autoSpaceDE w:val="0"/>
        <w:autoSpaceDN w:val="0"/>
        <w:ind w:left="376" w:hangingChars="171" w:hanging="376"/>
        <w:rPr>
          <w:rFonts w:ascii="HG丸ｺﾞｼｯｸM-PRO" w:eastAsia="HG丸ｺﾞｼｯｸM-PRO" w:hAnsi="HG丸ｺﾞｼｯｸM-PRO"/>
          <w:sz w:val="22"/>
          <w:szCs w:val="24"/>
        </w:rPr>
      </w:pP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>3．</w:t>
      </w:r>
      <w:r w:rsidRPr="000734FD">
        <w:rPr>
          <w:rFonts w:ascii="HG丸ｺﾞｼｯｸM-PRO" w:eastAsia="HG丸ｺﾞｼｯｸM-PRO" w:hAnsi="HG丸ｺﾞｼｯｸM-PRO" w:hint="eastAsia"/>
          <w:spacing w:val="-6"/>
          <w:sz w:val="22"/>
          <w:szCs w:val="24"/>
        </w:rPr>
        <w:t>悪質な事業者に脅されたり身の危険を感じた</w:t>
      </w:r>
      <w:r w:rsidR="00F47735" w:rsidRPr="000734FD">
        <w:rPr>
          <w:rFonts w:ascii="HG丸ｺﾞｼｯｸM-PRO" w:eastAsia="HG丸ｺﾞｼｯｸM-PRO" w:hAnsi="HG丸ｺﾞｼｯｸM-PRO" w:hint="eastAsia"/>
          <w:spacing w:val="-6"/>
          <w:sz w:val="22"/>
          <w:szCs w:val="24"/>
        </w:rPr>
        <w:t>とき</w:t>
      </w:r>
      <w:r w:rsidRPr="000734FD">
        <w:rPr>
          <w:rFonts w:ascii="HG丸ｺﾞｼｯｸM-PRO" w:eastAsia="HG丸ｺﾞｼｯｸM-PRO" w:hAnsi="HG丸ｺﾞｼｯｸM-PRO" w:hint="eastAsia"/>
          <w:spacing w:val="-6"/>
          <w:sz w:val="22"/>
          <w:szCs w:val="24"/>
        </w:rPr>
        <w:t>は</w:t>
      </w:r>
      <w:r w:rsidR="00E737E4">
        <w:rPr>
          <w:rFonts w:ascii="HG丸ｺﾞｼｯｸM-PRO" w:eastAsia="HG丸ｺﾞｼｯｸM-PRO" w:hAnsi="HG丸ｺﾞｼｯｸM-PRO" w:hint="eastAsia"/>
          <w:spacing w:val="-6"/>
          <w:sz w:val="22"/>
          <w:szCs w:val="24"/>
        </w:rPr>
        <w:t>、</w:t>
      </w:r>
      <w:r w:rsidRPr="000734FD">
        <w:rPr>
          <w:rFonts w:ascii="HG丸ｺﾞｼｯｸM-PRO" w:eastAsia="HG丸ｺﾞｼｯｸM-PRO" w:hAnsi="HG丸ｺﾞｼｯｸM-PRO" w:hint="eastAsia"/>
          <w:spacing w:val="-6"/>
          <w:sz w:val="22"/>
          <w:szCs w:val="24"/>
        </w:rPr>
        <w:t>すぐに</w:t>
      </w:r>
      <w:r w:rsidR="00741067" w:rsidRPr="000734FD">
        <w:rPr>
          <w:rFonts w:ascii="HG丸ｺﾞｼｯｸM-PRO" w:eastAsia="HG丸ｺﾞｼｯｸM-PRO" w:hAnsi="HG丸ｺﾞｼｯｸM-PRO" w:hint="eastAsia"/>
          <w:spacing w:val="-6"/>
          <w:sz w:val="22"/>
          <w:szCs w:val="24"/>
        </w:rPr>
        <w:t>ほか</w:t>
      </w:r>
      <w:r w:rsidRPr="000734FD">
        <w:rPr>
          <w:rFonts w:ascii="HG丸ｺﾞｼｯｸM-PRO" w:eastAsia="HG丸ｺﾞｼｯｸM-PRO" w:hAnsi="HG丸ｺﾞｼｯｸM-PRO" w:hint="eastAsia"/>
          <w:spacing w:val="-6"/>
          <w:sz w:val="22"/>
          <w:szCs w:val="24"/>
        </w:rPr>
        <w:t>の人に助けを求めるか、</w:t>
      </w: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51693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）に通報する。</w:t>
      </w:r>
    </w:p>
    <w:p w14:paraId="1C216714" w14:textId="1B10D936" w:rsidR="00C26937" w:rsidRDefault="00C26937" w:rsidP="00C26937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944140" wp14:editId="59A2DEC0">
                <wp:simplePos x="0" y="0"/>
                <wp:positionH relativeFrom="margin">
                  <wp:posOffset>-3175</wp:posOffset>
                </wp:positionH>
                <wp:positionV relativeFrom="paragraph">
                  <wp:posOffset>165903</wp:posOffset>
                </wp:positionV>
                <wp:extent cx="6161049" cy="846387"/>
                <wp:effectExtent l="0" t="0" r="11430" b="11430"/>
                <wp:wrapNone/>
                <wp:docPr id="130291231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049" cy="846387"/>
                        </a:xfrm>
                        <a:prstGeom prst="roundRect">
                          <a:avLst>
                            <a:gd name="adj" fmla="val 6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43C54" w14:textId="77777777" w:rsidR="00E66931" w:rsidRPr="00AE6ABB" w:rsidRDefault="00E66931" w:rsidP="00E669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【選択肢】</w:t>
                            </w:r>
                          </w:p>
                          <w:p w14:paraId="6F13253F" w14:textId="0CF1995B" w:rsidR="00C26937" w:rsidRDefault="00C26937" w:rsidP="00E669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（ア）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お金　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（イ）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孤独　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（ウ）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3日　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（エ）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8日　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（オ）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警察（110番）</w:t>
                            </w:r>
                          </w:p>
                          <w:p w14:paraId="376B12EC" w14:textId="47B46853" w:rsidR="00E66931" w:rsidRPr="00E66931" w:rsidRDefault="00C26937" w:rsidP="00E669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（カ）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消費生活センター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44140" id="四角形: 角を丸くする 2" o:spid="_x0000_s1026" style="position:absolute;left:0;text-align:left;margin-left:-.25pt;margin-top:13.05pt;width:485.1pt;height:66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" fillcolor="window" strokecolor="windowText" strokeweight="1pt">
                <v:stroke joinstyle="miter"/>
                <v:textbox>
                  <w:txbxContent>
                    <w:p w14:paraId="03643C54" w14:textId="77777777" w:rsidR="00E66931" w:rsidRPr="00AE6ABB" w:rsidRDefault="00E66931" w:rsidP="00E669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AE6A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【選択肢】</w:t>
                      </w:r>
                    </w:p>
                    <w:p w14:paraId="6F13253F" w14:textId="0CF1995B" w:rsidR="00C26937" w:rsidRDefault="00C26937" w:rsidP="00E669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（ア）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お金　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（イ）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孤独　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（ウ）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3日　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（エ）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8日　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（オ）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警察（110番）</w:t>
                      </w:r>
                    </w:p>
                    <w:p w14:paraId="376B12EC" w14:textId="47B46853" w:rsidR="00E66931" w:rsidRPr="00E66931" w:rsidRDefault="00C26937" w:rsidP="00E669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（カ）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消費生活センター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37150B" w14:textId="7779ECD6" w:rsidR="00C26937" w:rsidRDefault="00C26937" w:rsidP="00C26937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</w:p>
    <w:p w14:paraId="2F9738DB" w14:textId="3C90D38F" w:rsidR="00C26937" w:rsidRDefault="00C26937" w:rsidP="00C26937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</w:p>
    <w:p w14:paraId="2705247D" w14:textId="3F8062BB" w:rsidR="00AE6ABB" w:rsidRDefault="00AE6ABB" w:rsidP="00E669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</w:p>
    <w:p w14:paraId="37488148" w14:textId="137FA288" w:rsidR="00983BC6" w:rsidRDefault="00983BC6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228AEFDC" w14:textId="77777777" w:rsidR="00C26937" w:rsidRDefault="00C26937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7871D96" w14:textId="655B9B29" w:rsidR="004D4A03" w:rsidRPr="005045A1" w:rsidRDefault="00C4366C" w:rsidP="007D2C12">
      <w:pPr>
        <w:spacing w:line="420" w:lineRule="exact"/>
        <w:ind w:left="511" w:hangingChars="179" w:hanging="51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</w:t>
      </w:r>
      <w:r w:rsidR="00BA1B57" w:rsidRPr="00BA1B5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家族や近所の方が訪問販売のトラブルに遭っていると気づいた</w:t>
      </w:r>
      <w:r w:rsidR="0074106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とき</w:t>
      </w:r>
      <w:r w:rsidR="00BA1B57" w:rsidRPr="00BA1B5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、どのように声</w:t>
      </w:r>
      <w:r w:rsidR="00360F10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か</w:t>
      </w:r>
      <w:r w:rsidR="00BA1B57" w:rsidRPr="00BA1B5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けをしたらよいか、気づきの場面を</w:t>
      </w:r>
      <w:r w:rsidR="007D2C1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1</w:t>
      </w:r>
      <w:r w:rsidR="00BA1B57" w:rsidRPr="00BA1B5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つ選び書いてください。</w:t>
      </w:r>
    </w:p>
    <w:p w14:paraId="5BE02D4C" w14:textId="7E778DB5" w:rsidR="0042736E" w:rsidRDefault="0042736E" w:rsidP="00294E5B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617"/>
      </w:tblGrid>
      <w:tr w:rsidR="00983BC6" w14:paraId="1852BD74" w14:textId="77777777" w:rsidTr="00957A61">
        <w:trPr>
          <w:trHeight w:val="1020"/>
        </w:trPr>
        <w:tc>
          <w:tcPr>
            <w:tcW w:w="2127" w:type="dxa"/>
            <w:vAlign w:val="center"/>
          </w:tcPr>
          <w:p w14:paraId="2F2F117C" w14:textId="3FB0C63A" w:rsidR="00983BC6" w:rsidRPr="00983BC6" w:rsidRDefault="00983BC6" w:rsidP="00957A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983BC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気づきの場面</w:t>
            </w:r>
          </w:p>
        </w:tc>
        <w:tc>
          <w:tcPr>
            <w:tcW w:w="7617" w:type="dxa"/>
          </w:tcPr>
          <w:p w14:paraId="3588C827" w14:textId="4391DE4E" w:rsidR="00360F10" w:rsidRPr="00C26937" w:rsidRDefault="00F14D90" w:rsidP="00F14D90">
            <w:pPr>
              <w:autoSpaceDE w:val="0"/>
              <w:autoSpaceDN w:val="0"/>
              <w:ind w:left="376" w:hangingChars="171" w:hanging="376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）</w:t>
            </w:r>
            <w:r w:rsidR="00360F10"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1．</w:t>
            </w:r>
            <w:r w:rsidR="00360F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販売員や作業員と見られる人の出入りが頻繁に見られる。</w:t>
            </w:r>
          </w:p>
          <w:p w14:paraId="7F1BAACF" w14:textId="7A96011B" w:rsidR="00983BC6" w:rsidRDefault="00F14D90" w:rsidP="00360F10">
            <w:pPr>
              <w:autoSpaceDE w:val="0"/>
              <w:autoSpaceDN w:val="0"/>
              <w:ind w:left="376" w:hangingChars="171" w:hanging="376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）</w:t>
            </w:r>
            <w:r w:rsidR="00360F10"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2．</w:t>
            </w:r>
            <w:r w:rsidR="00360F10" w:rsidRPr="00360F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家の中に契約書や請求書が</w:t>
            </w:r>
            <w:r w:rsidR="00360F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あふれている</w:t>
            </w:r>
            <w:r w:rsidR="00360F10" w:rsidRPr="00360F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  <w:p w14:paraId="3BBE8DCD" w14:textId="67B57512" w:rsidR="00360F10" w:rsidRPr="00246D72" w:rsidRDefault="00F14D90" w:rsidP="00F14D90">
            <w:pPr>
              <w:autoSpaceDE w:val="0"/>
              <w:autoSpaceDN w:val="0"/>
              <w:ind w:left="1472" w:hangingChars="669" w:hanging="1472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）</w:t>
            </w:r>
            <w:r w:rsidR="00360F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3．</w:t>
            </w:r>
            <w:r w:rsidR="00360F10" w:rsidRPr="00360F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買った商品、契約の内容を憶えておらず説明できない</w:t>
            </w:r>
            <w:r w:rsidR="00360F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様子が見られる。</w:t>
            </w:r>
          </w:p>
        </w:tc>
      </w:tr>
      <w:tr w:rsidR="00983BC6" w14:paraId="6F6BBEA6" w14:textId="77777777" w:rsidTr="00DC6CF8">
        <w:trPr>
          <w:trHeight w:val="1814"/>
        </w:trPr>
        <w:tc>
          <w:tcPr>
            <w:tcW w:w="2127" w:type="dxa"/>
            <w:vAlign w:val="center"/>
          </w:tcPr>
          <w:p w14:paraId="393AC5A9" w14:textId="11C6D254" w:rsidR="00983BC6" w:rsidRPr="00983BC6" w:rsidRDefault="00983BC6" w:rsidP="00957A61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983BC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声かけ</w:t>
            </w:r>
          </w:p>
        </w:tc>
        <w:tc>
          <w:tcPr>
            <w:tcW w:w="7617" w:type="dxa"/>
          </w:tcPr>
          <w:p w14:paraId="1EBDB8EA" w14:textId="46F6C42D" w:rsidR="00983BC6" w:rsidRDefault="00DC6CF8" w:rsidP="00DC6CF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例：何かお困りのことはありませんか？</w:t>
            </w:r>
          </w:p>
        </w:tc>
      </w:tr>
    </w:tbl>
    <w:p w14:paraId="2BD2ACC5" w14:textId="77DB7B74" w:rsidR="00D30EBE" w:rsidRDefault="00D30EBE" w:rsidP="00BA1B5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A1C1624" w14:textId="77777777" w:rsidR="00D30EBE" w:rsidRDefault="00D30EBE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629E260B" w14:textId="4207EF55" w:rsidR="00D30EBE" w:rsidRPr="005045A1" w:rsidRDefault="00BC06CD" w:rsidP="00D30EBE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C48DD4" wp14:editId="308B6C14">
                <wp:simplePos x="0" y="0"/>
                <wp:positionH relativeFrom="margin">
                  <wp:align>right</wp:align>
                </wp:positionH>
                <wp:positionV relativeFrom="paragraph">
                  <wp:posOffset>-269240</wp:posOffset>
                </wp:positionV>
                <wp:extent cx="720090" cy="284480"/>
                <wp:effectExtent l="0" t="0" r="22860" b="20320"/>
                <wp:wrapNone/>
                <wp:docPr id="3310710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281C62C" w14:textId="77777777" w:rsidR="00BC06CD" w:rsidRDefault="00BC06CD" w:rsidP="00BC06C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48D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.5pt;margin-top:-21.2pt;width:56.7pt;height:22.4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" fillcolor="white [3201]" strokecolor="#0070c0">
                <v:textbox>
                  <w:txbxContent>
                    <w:p w14:paraId="5281C62C" w14:textId="77777777" w:rsidR="00BC06CD" w:rsidRDefault="00BC06CD" w:rsidP="00BC06C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2"/>
                          <w:szCs w:val="24"/>
                        </w:rPr>
                        <w:t>解 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0EBE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</w:t>
      </w:r>
      <w:r w:rsidR="00D30EBE"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訪問販売</w:t>
      </w:r>
      <w:r w:rsidR="00D30EB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（点検商法）</w:t>
      </w:r>
      <w:r w:rsidR="00D30EBE"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トラブル</w:t>
      </w:r>
      <w:r w:rsidR="00D30EB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="00D30EBE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についてのワークシート</w:t>
      </w:r>
    </w:p>
    <w:p w14:paraId="68265A0C" w14:textId="77777777" w:rsidR="00D30EBE" w:rsidRDefault="00D30EBE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2596756" w14:textId="77777777" w:rsidR="00D30EBE" w:rsidRPr="004D5EE6" w:rsidRDefault="00D30EBE" w:rsidP="00D30EBE">
      <w:pPr>
        <w:spacing w:line="420" w:lineRule="exact"/>
        <w:ind w:left="497" w:hangingChars="174" w:hanging="497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．</w:t>
      </w:r>
      <w:r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トラブル事例のマンガで問題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だ</w:t>
      </w:r>
      <w:r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と思われる勧誘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の場面と</w:t>
      </w:r>
      <w:r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その理由を書いてください。</w:t>
      </w:r>
    </w:p>
    <w:p w14:paraId="5ADE1413" w14:textId="77777777" w:rsidR="00D30EBE" w:rsidRDefault="00D30EBE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617"/>
      </w:tblGrid>
      <w:tr w:rsidR="00D30EBE" w14:paraId="408BC5DF" w14:textId="77777777" w:rsidTr="00F01328">
        <w:trPr>
          <w:trHeight w:val="1247"/>
        </w:trPr>
        <w:tc>
          <w:tcPr>
            <w:tcW w:w="2127" w:type="dxa"/>
            <w:vAlign w:val="center"/>
          </w:tcPr>
          <w:p w14:paraId="14B501D5" w14:textId="77777777" w:rsidR="00D30EBE" w:rsidRPr="00246D72" w:rsidRDefault="00D30EBE" w:rsidP="00F0132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246D7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問題だと思う場面</w:t>
            </w:r>
          </w:p>
        </w:tc>
        <w:tc>
          <w:tcPr>
            <w:tcW w:w="7617" w:type="dxa"/>
          </w:tcPr>
          <w:p w14:paraId="7F14158D" w14:textId="77777777" w:rsidR="00D30EBE" w:rsidRPr="00246D72" w:rsidRDefault="00D30EBE" w:rsidP="00F0132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無料点検と言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って訪問してきた場面</w:t>
            </w:r>
          </w:p>
        </w:tc>
      </w:tr>
      <w:tr w:rsidR="00D30EBE" w14:paraId="2AA102F3" w14:textId="77777777" w:rsidTr="00F01328">
        <w:trPr>
          <w:trHeight w:val="1247"/>
        </w:trPr>
        <w:tc>
          <w:tcPr>
            <w:tcW w:w="2127" w:type="dxa"/>
            <w:vAlign w:val="center"/>
          </w:tcPr>
          <w:p w14:paraId="4D32DB65" w14:textId="77777777" w:rsidR="00D30EBE" w:rsidRPr="00246D72" w:rsidRDefault="00D30EBE" w:rsidP="00F0132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246D7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その理由</w:t>
            </w:r>
          </w:p>
        </w:tc>
        <w:tc>
          <w:tcPr>
            <w:tcW w:w="7617" w:type="dxa"/>
          </w:tcPr>
          <w:p w14:paraId="3317944C" w14:textId="77777777" w:rsidR="00D30EBE" w:rsidRDefault="00D30EBE" w:rsidP="00F0132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：有料での修理や販売目的での訪問であることを告げていないから</w:t>
            </w:r>
          </w:p>
        </w:tc>
      </w:tr>
    </w:tbl>
    <w:p w14:paraId="7DFAE7DC" w14:textId="77777777" w:rsidR="00D30EBE" w:rsidRDefault="00D30EBE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D9DDCFC" w14:textId="77777777" w:rsidR="00D30EBE" w:rsidRPr="009670F8" w:rsidRDefault="00D30EBE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C335EFA" w14:textId="77777777" w:rsidR="00D30EBE" w:rsidRPr="007C1D0E" w:rsidRDefault="00D30EBE" w:rsidP="00D30EBE">
      <w:pPr>
        <w:spacing w:line="420" w:lineRule="exact"/>
        <w:ind w:left="440" w:hangingChars="154" w:hanging="44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．</w:t>
      </w:r>
      <w:r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トラブル事例のマンガを読んで、あなたが断るとしたら、どの場面ですか？その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とき</w:t>
      </w:r>
      <w:r w:rsidRPr="00C2693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、あなたは何と言って断りますか？</w:t>
      </w:r>
    </w:p>
    <w:p w14:paraId="69CF75D5" w14:textId="77777777" w:rsidR="00D30EBE" w:rsidRDefault="00D30EBE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617"/>
      </w:tblGrid>
      <w:tr w:rsidR="00D30EBE" w14:paraId="10F222AC" w14:textId="77777777" w:rsidTr="00F01328">
        <w:trPr>
          <w:trHeight w:val="1247"/>
        </w:trPr>
        <w:tc>
          <w:tcPr>
            <w:tcW w:w="2127" w:type="dxa"/>
            <w:vAlign w:val="center"/>
          </w:tcPr>
          <w:p w14:paraId="56E8647D" w14:textId="77777777" w:rsidR="00D30EBE" w:rsidRPr="00246D72" w:rsidRDefault="00D30EBE" w:rsidP="00F0132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246D7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断る場面</w:t>
            </w:r>
          </w:p>
        </w:tc>
        <w:tc>
          <w:tcPr>
            <w:tcW w:w="7617" w:type="dxa"/>
          </w:tcPr>
          <w:p w14:paraId="2C63EFC5" w14:textId="77777777" w:rsidR="00D30EBE" w:rsidRPr="00246D72" w:rsidRDefault="00D30EBE" w:rsidP="00F0132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無料点検と言われた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とき</w:t>
            </w:r>
          </w:p>
        </w:tc>
      </w:tr>
      <w:tr w:rsidR="00D30EBE" w14:paraId="1967AD0E" w14:textId="77777777" w:rsidTr="00F01328">
        <w:trPr>
          <w:trHeight w:val="1247"/>
        </w:trPr>
        <w:tc>
          <w:tcPr>
            <w:tcW w:w="2127" w:type="dxa"/>
            <w:vAlign w:val="center"/>
          </w:tcPr>
          <w:p w14:paraId="3428EC9D" w14:textId="77777777" w:rsidR="00D30EBE" w:rsidRPr="00246D72" w:rsidRDefault="00D30EBE" w:rsidP="00F0132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246D7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何と言う？</w:t>
            </w:r>
          </w:p>
        </w:tc>
        <w:tc>
          <w:tcPr>
            <w:tcW w:w="7617" w:type="dxa"/>
            <w:vAlign w:val="center"/>
          </w:tcPr>
          <w:p w14:paraId="210A0B7E" w14:textId="77777777" w:rsidR="00D30EBE" w:rsidRDefault="00D30EBE" w:rsidP="00F0132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3966A21E" w14:textId="77777777" w:rsidR="00D30EBE" w:rsidRDefault="00D30EBE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1661CEF" w14:textId="77777777" w:rsidR="00D30EBE" w:rsidRDefault="00D30EBE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570D3F7" w14:textId="77777777" w:rsidR="00D30EBE" w:rsidRPr="004D5EE6" w:rsidRDefault="00D30EBE" w:rsidP="00D30EBE">
      <w:pPr>
        <w:spacing w:line="420" w:lineRule="exact"/>
        <w:ind w:left="568" w:hangingChars="199" w:hanging="568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 w:rsidRPr="00A55177">
        <w:rPr>
          <w:rFonts w:ascii="HG丸ｺﾞｼｯｸM-PRO" w:eastAsia="HG丸ｺﾞｼｯｸM-PRO" w:hAnsi="HG丸ｺﾞｼｯｸM-PRO" w:hint="eastAsia"/>
          <w:b/>
          <w:bCs/>
          <w:spacing w:val="4"/>
          <w:sz w:val="28"/>
          <w:szCs w:val="32"/>
        </w:rPr>
        <w:t>訪問販売についての説明です。</w:t>
      </w:r>
      <w:r>
        <w:rPr>
          <w:rFonts w:ascii="HG丸ｺﾞｼｯｸM-PRO" w:eastAsia="HG丸ｺﾞｼｯｸM-PRO" w:hAnsi="HG丸ｺﾞｼｯｸM-PRO"/>
          <w:b/>
          <w:bCs/>
          <w:spacing w:val="4"/>
          <w:sz w:val="28"/>
          <w:szCs w:val="32"/>
        </w:rPr>
        <w:br/>
      </w:r>
      <w:r w:rsidRPr="00A55177">
        <w:rPr>
          <w:rFonts w:ascii="HG丸ｺﾞｼｯｸM-PRO" w:eastAsia="HG丸ｺﾞｼｯｸM-PRO" w:hAnsi="HG丸ｺﾞｼｯｸM-PRO" w:hint="eastAsia"/>
          <w:b/>
          <w:bCs/>
          <w:spacing w:val="4"/>
          <w:sz w:val="28"/>
          <w:szCs w:val="32"/>
        </w:rPr>
        <w:t>空欄にあてはまるものを選択肢から1つ選び、記号を入れてください。</w:t>
      </w:r>
    </w:p>
    <w:p w14:paraId="44808E16" w14:textId="77777777" w:rsidR="00D30EBE" w:rsidRPr="00E407CA" w:rsidRDefault="00D30EBE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2D7B64A" w14:textId="77777777" w:rsidR="00D30EBE" w:rsidRPr="00C26937" w:rsidRDefault="00D30EBE" w:rsidP="00D30EBE">
      <w:pPr>
        <w:autoSpaceDE w:val="0"/>
        <w:autoSpaceDN w:val="0"/>
        <w:ind w:left="376" w:hangingChars="171" w:hanging="376"/>
        <w:rPr>
          <w:rFonts w:ascii="HG丸ｺﾞｼｯｸM-PRO" w:eastAsia="HG丸ｺﾞｼｯｸM-PRO" w:hAnsi="HG丸ｺﾞｼｯｸM-PRO"/>
          <w:sz w:val="22"/>
          <w:szCs w:val="24"/>
        </w:rPr>
      </w:pP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1．訪問販売による悪質事業者は、高齢者の（　</w:t>
      </w:r>
      <w:r w:rsidRPr="000D27FB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イ</w:t>
      </w: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）や老後の不安、判断力の低下につけ込んでくる。</w:t>
      </w:r>
    </w:p>
    <w:p w14:paraId="7878F59E" w14:textId="77777777" w:rsidR="00D30EBE" w:rsidRPr="00C26937" w:rsidRDefault="00D30EBE" w:rsidP="00D30EBE">
      <w:pPr>
        <w:autoSpaceDE w:val="0"/>
        <w:autoSpaceDN w:val="0"/>
        <w:ind w:left="376" w:hangingChars="171" w:hanging="376"/>
        <w:rPr>
          <w:rFonts w:ascii="HG丸ｺﾞｼｯｸM-PRO" w:eastAsia="HG丸ｺﾞｼｯｸM-PRO" w:hAnsi="HG丸ｺﾞｼｯｸM-PRO"/>
          <w:sz w:val="22"/>
          <w:szCs w:val="24"/>
        </w:rPr>
      </w:pP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2．訪問販売で契約した場合、契約書を受け取ってから（　</w:t>
      </w:r>
      <w:r w:rsidRPr="000D27FB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エ</w:t>
      </w: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）以内にクーリング・オフをすれば契約を無条件で解除することができる。</w:t>
      </w:r>
    </w:p>
    <w:p w14:paraId="5373AC34" w14:textId="77777777" w:rsidR="00D30EBE" w:rsidRPr="00C26937" w:rsidRDefault="00D30EBE" w:rsidP="00D30EBE">
      <w:pPr>
        <w:autoSpaceDE w:val="0"/>
        <w:autoSpaceDN w:val="0"/>
        <w:ind w:left="376" w:hangingChars="171" w:hanging="376"/>
        <w:rPr>
          <w:rFonts w:ascii="HG丸ｺﾞｼｯｸM-PRO" w:eastAsia="HG丸ｺﾞｼｯｸM-PRO" w:hAnsi="HG丸ｺﾞｼｯｸM-PRO"/>
          <w:sz w:val="22"/>
          <w:szCs w:val="24"/>
        </w:rPr>
      </w:pP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>3．</w:t>
      </w:r>
      <w:r w:rsidRPr="000734FD">
        <w:rPr>
          <w:rFonts w:ascii="HG丸ｺﾞｼｯｸM-PRO" w:eastAsia="HG丸ｺﾞｼｯｸM-PRO" w:hAnsi="HG丸ｺﾞｼｯｸM-PRO" w:hint="eastAsia"/>
          <w:spacing w:val="-6"/>
          <w:sz w:val="22"/>
          <w:szCs w:val="24"/>
        </w:rPr>
        <w:t>悪質な事業者に脅されたり身の危険を感じたときは</w:t>
      </w:r>
      <w:r>
        <w:rPr>
          <w:rFonts w:ascii="HG丸ｺﾞｼｯｸM-PRO" w:eastAsia="HG丸ｺﾞｼｯｸM-PRO" w:hAnsi="HG丸ｺﾞｼｯｸM-PRO" w:hint="eastAsia"/>
          <w:spacing w:val="-6"/>
          <w:sz w:val="22"/>
          <w:szCs w:val="24"/>
        </w:rPr>
        <w:t>、</w:t>
      </w:r>
      <w:r w:rsidRPr="000734FD">
        <w:rPr>
          <w:rFonts w:ascii="HG丸ｺﾞｼｯｸM-PRO" w:eastAsia="HG丸ｺﾞｼｯｸM-PRO" w:hAnsi="HG丸ｺﾞｼｯｸM-PRO" w:hint="eastAsia"/>
          <w:spacing w:val="-6"/>
          <w:sz w:val="22"/>
          <w:szCs w:val="24"/>
        </w:rPr>
        <w:t>すぐにほかの人に助けを求めるか、</w:t>
      </w: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0D27FB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オ</w:t>
      </w:r>
      <w:r w:rsidRPr="00C2693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）に通報する。</w:t>
      </w:r>
    </w:p>
    <w:p w14:paraId="17A21FD5" w14:textId="77777777" w:rsidR="00D30EBE" w:rsidRDefault="00D30EBE" w:rsidP="00D30EBE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3B52B" wp14:editId="62AA00FF">
                <wp:simplePos x="0" y="0"/>
                <wp:positionH relativeFrom="margin">
                  <wp:posOffset>-3175</wp:posOffset>
                </wp:positionH>
                <wp:positionV relativeFrom="paragraph">
                  <wp:posOffset>165903</wp:posOffset>
                </wp:positionV>
                <wp:extent cx="6161049" cy="846387"/>
                <wp:effectExtent l="0" t="0" r="11430" b="11430"/>
                <wp:wrapNone/>
                <wp:docPr id="104757159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049" cy="846387"/>
                        </a:xfrm>
                        <a:prstGeom prst="roundRect">
                          <a:avLst>
                            <a:gd name="adj" fmla="val 6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92078" w14:textId="77777777" w:rsidR="00D30EBE" w:rsidRPr="00AE6ABB" w:rsidRDefault="00D30EBE" w:rsidP="00D30E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【選択肢】</w:t>
                            </w:r>
                          </w:p>
                          <w:p w14:paraId="47AF4F5F" w14:textId="77777777" w:rsidR="00D30EBE" w:rsidRDefault="00D30EBE" w:rsidP="00D30E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（ア）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お金　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（イ）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孤独　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（ウ）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3日　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（エ）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8日　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（オ）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警察（110番）</w:t>
                            </w:r>
                          </w:p>
                          <w:p w14:paraId="2B84C232" w14:textId="77777777" w:rsidR="00D30EBE" w:rsidRPr="00E66931" w:rsidRDefault="00D30EBE" w:rsidP="00D30E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（カ）</w:t>
                            </w:r>
                            <w:r w:rsidRPr="00C269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消費生活センター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3B52B" id="_x0000_s1028" style="position:absolute;left:0;text-align:left;margin-left:-.25pt;margin-top:13.05pt;width:485.1pt;height:66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" fillcolor="window" strokecolor="windowText" strokeweight="1pt">
                <v:stroke joinstyle="miter"/>
                <v:textbox>
                  <w:txbxContent>
                    <w:p w14:paraId="20892078" w14:textId="77777777" w:rsidR="00D30EBE" w:rsidRPr="00AE6ABB" w:rsidRDefault="00D30EBE" w:rsidP="00D30E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AE6A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【選択肢】</w:t>
                      </w:r>
                    </w:p>
                    <w:p w14:paraId="47AF4F5F" w14:textId="77777777" w:rsidR="00D30EBE" w:rsidRDefault="00D30EBE" w:rsidP="00D30E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（ア）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お金　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（イ）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孤独　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（ウ）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3日　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（エ）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8日　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（オ）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警察（110番）</w:t>
                      </w:r>
                    </w:p>
                    <w:p w14:paraId="2B84C232" w14:textId="77777777" w:rsidR="00D30EBE" w:rsidRPr="00E66931" w:rsidRDefault="00D30EBE" w:rsidP="00D30E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（カ）</w:t>
                      </w:r>
                      <w:r w:rsidRPr="00C269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消費生活センター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ABF928" w14:textId="77777777" w:rsidR="00D30EBE" w:rsidRDefault="00D30EBE" w:rsidP="00D30EBE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</w:p>
    <w:p w14:paraId="7D825802" w14:textId="77777777" w:rsidR="00D30EBE" w:rsidRDefault="00D30EBE" w:rsidP="00D30EBE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</w:p>
    <w:p w14:paraId="0C7734D3" w14:textId="77777777" w:rsidR="00D30EBE" w:rsidRDefault="00D30EBE" w:rsidP="00D30EBE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</w:p>
    <w:p w14:paraId="54322BF0" w14:textId="77777777" w:rsidR="00D30EBE" w:rsidRDefault="00D30EBE" w:rsidP="00D30EBE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23CC7340" w14:textId="4691EA7C" w:rsidR="00D30EBE" w:rsidRDefault="00BC06CD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342DB3" wp14:editId="79A40D24">
                <wp:simplePos x="0" y="0"/>
                <wp:positionH relativeFrom="margin">
                  <wp:align>right</wp:align>
                </wp:positionH>
                <wp:positionV relativeFrom="paragraph">
                  <wp:posOffset>-284480</wp:posOffset>
                </wp:positionV>
                <wp:extent cx="720090" cy="284480"/>
                <wp:effectExtent l="0" t="0" r="22860" b="20320"/>
                <wp:wrapNone/>
                <wp:docPr id="212087230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1C9F4F0" w14:textId="77777777" w:rsidR="00BC06CD" w:rsidRDefault="00BC06CD" w:rsidP="00BC06C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2DB3" id="テキスト ボックス 2" o:spid="_x0000_s1029" type="#_x0000_t202" style="position:absolute;left:0;text-align:left;margin-left:5.5pt;margin-top:-22.4pt;width:56.7pt;height:22.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" fillcolor="white [3201]" strokecolor="#0070c0">
                <v:textbox>
                  <w:txbxContent>
                    <w:p w14:paraId="01C9F4F0" w14:textId="77777777" w:rsidR="00BC06CD" w:rsidRDefault="00BC06CD" w:rsidP="00BC06C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2"/>
                          <w:szCs w:val="24"/>
                        </w:rPr>
                        <w:t>解 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E28A7" w14:textId="77777777" w:rsidR="00D30EBE" w:rsidRPr="005045A1" w:rsidRDefault="00D30EBE" w:rsidP="00D30EBE">
      <w:pPr>
        <w:spacing w:line="420" w:lineRule="exact"/>
        <w:ind w:left="511" w:hangingChars="179" w:hanging="51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</w:t>
      </w:r>
      <w:r w:rsidRPr="00BA1B5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家族や近所の方が訪問販売のトラブルに遭っていると気づいた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とき</w:t>
      </w:r>
      <w:r w:rsidRPr="00BA1B5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、どのように声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か</w:t>
      </w:r>
      <w:r w:rsidRPr="00BA1B5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けをしたらよいか、気づきの場面を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1</w:t>
      </w:r>
      <w:r w:rsidRPr="00BA1B5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つ選び書いてください。</w:t>
      </w:r>
    </w:p>
    <w:p w14:paraId="1E1A76AC" w14:textId="77777777" w:rsidR="00D30EBE" w:rsidRDefault="00D30EBE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617"/>
      </w:tblGrid>
      <w:tr w:rsidR="00D30EBE" w14:paraId="7AF66674" w14:textId="77777777" w:rsidTr="00F01328">
        <w:trPr>
          <w:trHeight w:val="1020"/>
        </w:trPr>
        <w:tc>
          <w:tcPr>
            <w:tcW w:w="2127" w:type="dxa"/>
            <w:vAlign w:val="center"/>
          </w:tcPr>
          <w:p w14:paraId="78475C74" w14:textId="77777777" w:rsidR="00D30EBE" w:rsidRPr="00983BC6" w:rsidRDefault="00D30EBE" w:rsidP="00F0132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983BC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気づきの場面</w:t>
            </w:r>
          </w:p>
        </w:tc>
        <w:tc>
          <w:tcPr>
            <w:tcW w:w="7617" w:type="dxa"/>
          </w:tcPr>
          <w:p w14:paraId="64B2C247" w14:textId="77777777" w:rsidR="00D30EBE" w:rsidRPr="00C26937" w:rsidRDefault="00D30EBE" w:rsidP="00F01328">
            <w:pPr>
              <w:autoSpaceDE w:val="0"/>
              <w:autoSpaceDN w:val="0"/>
              <w:ind w:left="376" w:hangingChars="171" w:hanging="376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）</w:t>
            </w: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販売員や作業員と見られる人の出入りが頻繁に見られる。</w:t>
            </w:r>
          </w:p>
          <w:p w14:paraId="38D40C9D" w14:textId="77777777" w:rsidR="00D30EBE" w:rsidRDefault="00D30EBE" w:rsidP="00F01328">
            <w:pPr>
              <w:autoSpaceDE w:val="0"/>
              <w:autoSpaceDN w:val="0"/>
              <w:ind w:left="376" w:hangingChars="171" w:hanging="376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）</w:t>
            </w:r>
            <w:r w:rsidRPr="00C2693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2．</w:t>
            </w:r>
            <w:r w:rsidRPr="00360F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家の中に契約書や請求書が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あふれている</w:t>
            </w:r>
            <w:r w:rsidRPr="00360F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  <w:p w14:paraId="39F4AF50" w14:textId="77777777" w:rsidR="00D30EBE" w:rsidRPr="00246D72" w:rsidRDefault="00D30EBE" w:rsidP="00F01328">
            <w:pPr>
              <w:autoSpaceDE w:val="0"/>
              <w:autoSpaceDN w:val="0"/>
              <w:ind w:left="1472" w:hangingChars="669" w:hanging="1472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）3．</w:t>
            </w:r>
            <w:r w:rsidRPr="00360F1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買った商品、契約の内容を憶えておらず説明できない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様子が見られる。</w:t>
            </w:r>
          </w:p>
        </w:tc>
      </w:tr>
      <w:tr w:rsidR="00D30EBE" w14:paraId="45685BC9" w14:textId="77777777" w:rsidTr="00F01328">
        <w:trPr>
          <w:trHeight w:val="1814"/>
        </w:trPr>
        <w:tc>
          <w:tcPr>
            <w:tcW w:w="2127" w:type="dxa"/>
            <w:vAlign w:val="center"/>
          </w:tcPr>
          <w:p w14:paraId="59C55A8A" w14:textId="77777777" w:rsidR="00D30EBE" w:rsidRPr="00983BC6" w:rsidRDefault="00D30EBE" w:rsidP="00F0132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983BC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声かけ</w:t>
            </w:r>
          </w:p>
        </w:tc>
        <w:tc>
          <w:tcPr>
            <w:tcW w:w="7617" w:type="dxa"/>
          </w:tcPr>
          <w:p w14:paraId="032F3747" w14:textId="77777777" w:rsidR="00D30EBE" w:rsidRDefault="00D30EBE" w:rsidP="00F0132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例：何かお困りのことはありませんか？</w:t>
            </w:r>
          </w:p>
        </w:tc>
      </w:tr>
    </w:tbl>
    <w:p w14:paraId="4F960251" w14:textId="77777777" w:rsidR="00D30EBE" w:rsidRPr="00BA1B57" w:rsidRDefault="00D30EBE" w:rsidP="00D30EBE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C7BE3B5" w14:textId="77777777" w:rsidR="00F21E92" w:rsidRPr="00D30EBE" w:rsidRDefault="00F21E92" w:rsidP="00BA1B57">
      <w:pPr>
        <w:rPr>
          <w:rFonts w:ascii="HG丸ｺﾞｼｯｸM-PRO" w:eastAsia="HG丸ｺﾞｼｯｸM-PRO" w:hAnsi="HG丸ｺﾞｼｯｸM-PRO"/>
          <w:sz w:val="22"/>
          <w:szCs w:val="24"/>
        </w:rPr>
      </w:pPr>
    </w:p>
    <w:sectPr w:rsidR="00F21E92" w:rsidRPr="00D30EBE" w:rsidSect="0073283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772C" w14:textId="77777777" w:rsidR="0073283F" w:rsidRDefault="0073283F" w:rsidP="004615B9">
      <w:r>
        <w:separator/>
      </w:r>
    </w:p>
  </w:endnote>
  <w:endnote w:type="continuationSeparator" w:id="0">
    <w:p w14:paraId="0EFEDF11" w14:textId="77777777" w:rsidR="0073283F" w:rsidRDefault="0073283F" w:rsidP="004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9AD3" w14:textId="77777777" w:rsidR="0073283F" w:rsidRDefault="0073283F" w:rsidP="004615B9">
      <w:r>
        <w:separator/>
      </w:r>
    </w:p>
  </w:footnote>
  <w:footnote w:type="continuationSeparator" w:id="0">
    <w:p w14:paraId="49C7E6B4" w14:textId="77777777" w:rsidR="0073283F" w:rsidRDefault="0073283F" w:rsidP="004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0"/>
    <w:rsid w:val="00005650"/>
    <w:rsid w:val="0001160F"/>
    <w:rsid w:val="00031CD6"/>
    <w:rsid w:val="00057471"/>
    <w:rsid w:val="00065776"/>
    <w:rsid w:val="00067D43"/>
    <w:rsid w:val="000734FD"/>
    <w:rsid w:val="000D27FB"/>
    <w:rsid w:val="000E076D"/>
    <w:rsid w:val="00155F24"/>
    <w:rsid w:val="001B2F01"/>
    <w:rsid w:val="00242570"/>
    <w:rsid w:val="00246D72"/>
    <w:rsid w:val="002547B5"/>
    <w:rsid w:val="00285B11"/>
    <w:rsid w:val="00294E5B"/>
    <w:rsid w:val="002D23E8"/>
    <w:rsid w:val="00313E96"/>
    <w:rsid w:val="00315A5D"/>
    <w:rsid w:val="00343F4F"/>
    <w:rsid w:val="003560F2"/>
    <w:rsid w:val="00360F10"/>
    <w:rsid w:val="00362242"/>
    <w:rsid w:val="00381791"/>
    <w:rsid w:val="00384F12"/>
    <w:rsid w:val="00397D67"/>
    <w:rsid w:val="00415FAE"/>
    <w:rsid w:val="004241BC"/>
    <w:rsid w:val="0042736E"/>
    <w:rsid w:val="0045366D"/>
    <w:rsid w:val="004539F9"/>
    <w:rsid w:val="004615B9"/>
    <w:rsid w:val="00491825"/>
    <w:rsid w:val="004947F5"/>
    <w:rsid w:val="004B5F8D"/>
    <w:rsid w:val="004D4A03"/>
    <w:rsid w:val="004D5EE6"/>
    <w:rsid w:val="005045A1"/>
    <w:rsid w:val="00516934"/>
    <w:rsid w:val="00526BDC"/>
    <w:rsid w:val="00547818"/>
    <w:rsid w:val="0056778C"/>
    <w:rsid w:val="0057708A"/>
    <w:rsid w:val="005B3ABD"/>
    <w:rsid w:val="005D7C6D"/>
    <w:rsid w:val="005F4F27"/>
    <w:rsid w:val="006049C7"/>
    <w:rsid w:val="00691D42"/>
    <w:rsid w:val="006C57BE"/>
    <w:rsid w:val="006D600C"/>
    <w:rsid w:val="006E693A"/>
    <w:rsid w:val="007022E4"/>
    <w:rsid w:val="0073283F"/>
    <w:rsid w:val="00741067"/>
    <w:rsid w:val="007536BD"/>
    <w:rsid w:val="007602AA"/>
    <w:rsid w:val="0077667B"/>
    <w:rsid w:val="007C1D0E"/>
    <w:rsid w:val="007D1DD4"/>
    <w:rsid w:val="007D2C12"/>
    <w:rsid w:val="007E3F2B"/>
    <w:rsid w:val="007F7D1B"/>
    <w:rsid w:val="00805608"/>
    <w:rsid w:val="0082297C"/>
    <w:rsid w:val="008808AB"/>
    <w:rsid w:val="00884635"/>
    <w:rsid w:val="008B4751"/>
    <w:rsid w:val="008D1BCE"/>
    <w:rsid w:val="008F531A"/>
    <w:rsid w:val="008F5790"/>
    <w:rsid w:val="00920FD7"/>
    <w:rsid w:val="00942182"/>
    <w:rsid w:val="00946B29"/>
    <w:rsid w:val="00957681"/>
    <w:rsid w:val="009670F8"/>
    <w:rsid w:val="00983BC6"/>
    <w:rsid w:val="00986C2B"/>
    <w:rsid w:val="009A5812"/>
    <w:rsid w:val="009F1F17"/>
    <w:rsid w:val="009F4A22"/>
    <w:rsid w:val="00A55177"/>
    <w:rsid w:val="00A66DD2"/>
    <w:rsid w:val="00A90127"/>
    <w:rsid w:val="00AC6294"/>
    <w:rsid w:val="00AE6ABB"/>
    <w:rsid w:val="00B32650"/>
    <w:rsid w:val="00B40AA5"/>
    <w:rsid w:val="00B739D3"/>
    <w:rsid w:val="00BA1B57"/>
    <w:rsid w:val="00BA5D2C"/>
    <w:rsid w:val="00BB0BB2"/>
    <w:rsid w:val="00BC00DB"/>
    <w:rsid w:val="00BC06CD"/>
    <w:rsid w:val="00BC3900"/>
    <w:rsid w:val="00BE49F9"/>
    <w:rsid w:val="00BF3A22"/>
    <w:rsid w:val="00C04340"/>
    <w:rsid w:val="00C26937"/>
    <w:rsid w:val="00C27185"/>
    <w:rsid w:val="00C4366C"/>
    <w:rsid w:val="00C65CF4"/>
    <w:rsid w:val="00C93183"/>
    <w:rsid w:val="00CB3FE2"/>
    <w:rsid w:val="00CB416D"/>
    <w:rsid w:val="00CD4DDF"/>
    <w:rsid w:val="00CF450F"/>
    <w:rsid w:val="00CF6574"/>
    <w:rsid w:val="00D00B7C"/>
    <w:rsid w:val="00D13370"/>
    <w:rsid w:val="00D30EBE"/>
    <w:rsid w:val="00D40AA1"/>
    <w:rsid w:val="00D7494C"/>
    <w:rsid w:val="00D862CC"/>
    <w:rsid w:val="00DC6CF8"/>
    <w:rsid w:val="00DD149E"/>
    <w:rsid w:val="00DE1186"/>
    <w:rsid w:val="00DF2DA3"/>
    <w:rsid w:val="00E407CA"/>
    <w:rsid w:val="00E66931"/>
    <w:rsid w:val="00E737E4"/>
    <w:rsid w:val="00E776FE"/>
    <w:rsid w:val="00E844DA"/>
    <w:rsid w:val="00EA4122"/>
    <w:rsid w:val="00EC229C"/>
    <w:rsid w:val="00EC6FC6"/>
    <w:rsid w:val="00ED2AC0"/>
    <w:rsid w:val="00EE2423"/>
    <w:rsid w:val="00EE2D9A"/>
    <w:rsid w:val="00F0290F"/>
    <w:rsid w:val="00F14D90"/>
    <w:rsid w:val="00F1592A"/>
    <w:rsid w:val="00F21E92"/>
    <w:rsid w:val="00F22A8C"/>
    <w:rsid w:val="00F36F50"/>
    <w:rsid w:val="00F37120"/>
    <w:rsid w:val="00F4327A"/>
    <w:rsid w:val="00F47735"/>
    <w:rsid w:val="00F82655"/>
    <w:rsid w:val="00FB07E1"/>
    <w:rsid w:val="00FC2739"/>
    <w:rsid w:val="00FC6F8E"/>
    <w:rsid w:val="00FF0478"/>
    <w:rsid w:val="00FF5267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917F3"/>
  <w15:chartTrackingRefBased/>
  <w15:docId w15:val="{285185C4-963D-4FA7-A386-25E8C4E3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5B9"/>
  </w:style>
  <w:style w:type="paragraph" w:styleId="a5">
    <w:name w:val="footer"/>
    <w:basedOn w:val="a"/>
    <w:link w:val="a6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5B9"/>
  </w:style>
  <w:style w:type="table" w:styleId="a7">
    <w:name w:val="Table Grid"/>
    <w:basedOn w:val="a1"/>
    <w:uiPriority w:val="39"/>
    <w:rsid w:val="00F2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E3F2B"/>
  </w:style>
  <w:style w:type="character" w:styleId="a9">
    <w:name w:val="annotation reference"/>
    <w:basedOn w:val="a0"/>
    <w:uiPriority w:val="99"/>
    <w:semiHidden/>
    <w:unhideWhenUsed/>
    <w:rsid w:val="007C1D0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C1D0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C1D0E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1D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4dd61-d298-48f6-94c1-bf6e563cd65e" xsi:nil="true"/>
    <lcf76f155ced4ddcb4097134ff3c332f xmlns="f51b2db3-7384-4775-b173-1b4d0721bf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A42F41D84C7742ABEC6664FED331EE" ma:contentTypeVersion="15" ma:contentTypeDescription="新しいドキュメントを作成します。" ma:contentTypeScope="" ma:versionID="33c1022a902fce3e4f53bdba6dbef18b">
  <xsd:schema xmlns:xsd="http://www.w3.org/2001/XMLSchema" xmlns:xs="http://www.w3.org/2001/XMLSchema" xmlns:p="http://schemas.microsoft.com/office/2006/metadata/properties" xmlns:ns2="f51b2db3-7384-4775-b173-1b4d0721bf4f" xmlns:ns3="dc44dd61-d298-48f6-94c1-bf6e563cd65e" targetNamespace="http://schemas.microsoft.com/office/2006/metadata/properties" ma:root="true" ma:fieldsID="fb9b70690dd081dcb451354fcf520f5d" ns2:_="" ns3:_="">
    <xsd:import namespace="f51b2db3-7384-4775-b173-1b4d0721bf4f"/>
    <xsd:import namespace="dc44dd61-d298-48f6-94c1-bf6e563cd6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b2db3-7384-4775-b173-1b4d0721bf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dd61-d298-48f6-94c1-bf6e563cd6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830eeb-4568-4fbd-9d0c-7139214e6e67}" ma:internalName="TaxCatchAll" ma:showField="CatchAllData" ma:web="dc44dd61-d298-48f6-94c1-bf6e563c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F4616-829E-4BFE-A5C7-B309FECA5A07}">
  <ds:schemaRefs>
    <ds:schemaRef ds:uri="http://schemas.microsoft.com/office/2006/metadata/properties"/>
    <ds:schemaRef ds:uri="http://schemas.microsoft.com/office/infopath/2007/PartnerControls"/>
    <ds:schemaRef ds:uri="dc44dd61-d298-48f6-94c1-bf6e563cd65e"/>
    <ds:schemaRef ds:uri="f51b2db3-7384-4775-b173-1b4d0721bf4f"/>
  </ds:schemaRefs>
</ds:datastoreItem>
</file>

<file path=customXml/itemProps2.xml><?xml version="1.0" encoding="utf-8"?>
<ds:datastoreItem xmlns:ds="http://schemas.openxmlformats.org/officeDocument/2006/customXml" ds:itemID="{8ECFDB3F-EC38-471A-A69B-BBACFC9A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b2db3-7384-4775-b173-1b4d0721bf4f"/>
    <ds:schemaRef ds:uri="dc44dd61-d298-48f6-94c1-bf6e563cd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AF77D-1206-44E7-8394-3F18EA7ED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1187</Characters>
  <DocSecurity>0</DocSecurity>
  <Lines>95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2024-03-25T03:35:00Z</dcterms:created>
  <dcterms:modified xsi:type="dcterms:W3CDTF">2024-03-27T06:26:00Z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0x01010047A42F41D84C7742ABEC6664FED331EE</vt:lpwstr>
  </property>
  <property fmtid="{D5CDD505-2E9C-101B-9397-08002B2CF9AE}" pid="3" name="MediaServiceImageTags">
    <vt:lpwstr/>
  </property>
</Properties>
</file>